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E8" w:rsidRPr="00B70481" w:rsidRDefault="001924E8" w:rsidP="001924E8">
      <w:pPr>
        <w:spacing w:after="0"/>
        <w:jc w:val="center"/>
        <w:rPr>
          <w:b/>
          <w:sz w:val="36"/>
          <w:szCs w:val="36"/>
        </w:rPr>
      </w:pPr>
      <w:bookmarkStart w:id="0" w:name="_GoBack"/>
      <w:bookmarkEnd w:id="0"/>
      <w:r w:rsidRPr="00B70481">
        <w:rPr>
          <w:b/>
          <w:sz w:val="36"/>
          <w:szCs w:val="36"/>
        </w:rPr>
        <w:t>Cadiz-Trigg County</w:t>
      </w:r>
    </w:p>
    <w:p w:rsidR="001924E8" w:rsidRPr="00B70481" w:rsidRDefault="001924E8" w:rsidP="001924E8">
      <w:pPr>
        <w:spacing w:after="0"/>
        <w:jc w:val="center"/>
        <w:rPr>
          <w:b/>
          <w:sz w:val="36"/>
          <w:szCs w:val="36"/>
        </w:rPr>
      </w:pPr>
      <w:r>
        <w:rPr>
          <w:b/>
          <w:sz w:val="36"/>
          <w:szCs w:val="36"/>
        </w:rPr>
        <w:t>Board of Adjustment</w:t>
      </w:r>
    </w:p>
    <w:p w:rsidR="001924E8" w:rsidRPr="00B54853" w:rsidRDefault="001924E8" w:rsidP="001924E8">
      <w:pPr>
        <w:spacing w:after="0"/>
        <w:jc w:val="center"/>
        <w:rPr>
          <w:sz w:val="28"/>
          <w:szCs w:val="28"/>
          <w:u w:val="single"/>
        </w:rPr>
      </w:pPr>
    </w:p>
    <w:p w:rsidR="001924E8" w:rsidRPr="00B54853" w:rsidRDefault="001924E8" w:rsidP="001924E8">
      <w:pPr>
        <w:spacing w:after="0"/>
        <w:jc w:val="center"/>
        <w:rPr>
          <w:sz w:val="28"/>
          <w:szCs w:val="28"/>
          <w:u w:val="single"/>
        </w:rPr>
      </w:pPr>
      <w:r w:rsidRPr="00B54853">
        <w:rPr>
          <w:sz w:val="28"/>
          <w:szCs w:val="28"/>
          <w:u w:val="single"/>
        </w:rPr>
        <w:t>Meeting Minutes</w:t>
      </w:r>
    </w:p>
    <w:p w:rsidR="001924E8" w:rsidRDefault="001924E8" w:rsidP="001924E8">
      <w:pPr>
        <w:spacing w:after="0"/>
        <w:rPr>
          <w:sz w:val="28"/>
          <w:szCs w:val="28"/>
        </w:rPr>
      </w:pPr>
    </w:p>
    <w:p w:rsidR="001924E8" w:rsidRDefault="001924E8" w:rsidP="001924E8">
      <w:pPr>
        <w:spacing w:after="0"/>
        <w:jc w:val="center"/>
        <w:rPr>
          <w:sz w:val="28"/>
          <w:szCs w:val="28"/>
        </w:rPr>
      </w:pPr>
      <w:r>
        <w:rPr>
          <w:sz w:val="28"/>
          <w:szCs w:val="28"/>
        </w:rPr>
        <w:t>February 23, 2016</w:t>
      </w:r>
    </w:p>
    <w:p w:rsidR="001924E8" w:rsidRDefault="001924E8" w:rsidP="001924E8">
      <w:pPr>
        <w:spacing w:after="0"/>
        <w:jc w:val="center"/>
        <w:rPr>
          <w:sz w:val="28"/>
          <w:szCs w:val="28"/>
        </w:rPr>
      </w:pPr>
    </w:p>
    <w:p w:rsidR="001924E8" w:rsidRDefault="001924E8" w:rsidP="001924E8">
      <w:pPr>
        <w:spacing w:after="0"/>
        <w:rPr>
          <w:sz w:val="28"/>
          <w:szCs w:val="28"/>
        </w:rPr>
      </w:pPr>
    </w:p>
    <w:p w:rsidR="001924E8" w:rsidRDefault="001924E8" w:rsidP="001924E8">
      <w:pPr>
        <w:spacing w:after="0"/>
        <w:rPr>
          <w:sz w:val="28"/>
          <w:szCs w:val="28"/>
        </w:rPr>
      </w:pPr>
      <w:r>
        <w:rPr>
          <w:sz w:val="28"/>
          <w:szCs w:val="28"/>
        </w:rPr>
        <w:t>Call to order:</w:t>
      </w:r>
      <w:r w:rsidR="00F130A1">
        <w:rPr>
          <w:sz w:val="28"/>
          <w:szCs w:val="28"/>
        </w:rPr>
        <w:t xml:space="preserve">  Paul Fourshee – Interim Chairman</w:t>
      </w:r>
    </w:p>
    <w:p w:rsidR="001924E8" w:rsidRDefault="001924E8" w:rsidP="001924E8">
      <w:pPr>
        <w:spacing w:after="0"/>
        <w:rPr>
          <w:sz w:val="28"/>
          <w:szCs w:val="28"/>
        </w:rPr>
      </w:pPr>
    </w:p>
    <w:p w:rsidR="001924E8" w:rsidRDefault="001924E8" w:rsidP="001924E8">
      <w:pPr>
        <w:spacing w:after="0"/>
        <w:rPr>
          <w:sz w:val="28"/>
          <w:szCs w:val="28"/>
        </w:rPr>
      </w:pPr>
    </w:p>
    <w:p w:rsidR="001924E8" w:rsidRPr="001A03A1" w:rsidRDefault="001924E8" w:rsidP="001924E8">
      <w:pPr>
        <w:spacing w:after="0"/>
        <w:rPr>
          <w:sz w:val="28"/>
          <w:szCs w:val="28"/>
          <w:u w:val="single"/>
        </w:rPr>
      </w:pPr>
      <w:r w:rsidRPr="001A03A1">
        <w:rPr>
          <w:sz w:val="28"/>
          <w:szCs w:val="28"/>
          <w:u w:val="single"/>
        </w:rPr>
        <w:t>Old Business:</w:t>
      </w:r>
    </w:p>
    <w:p w:rsidR="001924E8" w:rsidRDefault="001A03A1" w:rsidP="001924E8">
      <w:pPr>
        <w:spacing w:after="0"/>
        <w:rPr>
          <w:sz w:val="28"/>
          <w:szCs w:val="28"/>
        </w:rPr>
      </w:pPr>
      <w:r>
        <w:rPr>
          <w:sz w:val="28"/>
          <w:szCs w:val="28"/>
        </w:rPr>
        <w:t>Harper House – Site Variance:</w:t>
      </w:r>
    </w:p>
    <w:p w:rsidR="00133433" w:rsidRDefault="00133433" w:rsidP="001924E8">
      <w:pPr>
        <w:spacing w:after="0"/>
        <w:rPr>
          <w:sz w:val="28"/>
          <w:szCs w:val="28"/>
        </w:rPr>
      </w:pPr>
    </w:p>
    <w:p w:rsidR="00133433" w:rsidRDefault="00133433" w:rsidP="001924E8">
      <w:pPr>
        <w:spacing w:after="0"/>
        <w:rPr>
          <w:sz w:val="28"/>
          <w:szCs w:val="28"/>
        </w:rPr>
      </w:pPr>
      <w:r>
        <w:rPr>
          <w:sz w:val="28"/>
          <w:szCs w:val="28"/>
        </w:rPr>
        <w:t>Frank Williams engineer for Ronald Johnson and Associates commented on variance request for storm water control and defined the issue.</w:t>
      </w:r>
    </w:p>
    <w:p w:rsidR="00133433" w:rsidRDefault="00133433" w:rsidP="001924E8">
      <w:pPr>
        <w:spacing w:after="0"/>
        <w:rPr>
          <w:sz w:val="28"/>
          <w:szCs w:val="28"/>
        </w:rPr>
      </w:pPr>
    </w:p>
    <w:p w:rsidR="00133433" w:rsidRDefault="00133433" w:rsidP="001924E8">
      <w:pPr>
        <w:spacing w:after="0"/>
        <w:rPr>
          <w:sz w:val="28"/>
          <w:szCs w:val="28"/>
        </w:rPr>
      </w:pPr>
      <w:r>
        <w:rPr>
          <w:sz w:val="28"/>
          <w:szCs w:val="28"/>
        </w:rPr>
        <w:t xml:space="preserve">Damon Turner, site engineer for Harper House project requested the storm water variance request.  Paul Fourshee asked Frank if calculations have been submitted for approval and Frank Williams said yes with satisfactory results.  </w:t>
      </w:r>
    </w:p>
    <w:p w:rsidR="00133433" w:rsidRDefault="00133433" w:rsidP="001924E8">
      <w:pPr>
        <w:spacing w:after="0"/>
        <w:rPr>
          <w:sz w:val="28"/>
          <w:szCs w:val="28"/>
        </w:rPr>
      </w:pPr>
    </w:p>
    <w:p w:rsidR="00133433" w:rsidRDefault="00133433" w:rsidP="001924E8">
      <w:pPr>
        <w:spacing w:after="0"/>
        <w:rPr>
          <w:sz w:val="28"/>
          <w:szCs w:val="28"/>
        </w:rPr>
      </w:pPr>
      <w:r>
        <w:rPr>
          <w:sz w:val="28"/>
          <w:szCs w:val="28"/>
        </w:rPr>
        <w:t>It was recommend by Attorney, Steve Underwood that the easement be included in the deed.</w:t>
      </w:r>
    </w:p>
    <w:p w:rsidR="00133433" w:rsidRDefault="00133433" w:rsidP="001924E8">
      <w:pPr>
        <w:spacing w:after="0"/>
        <w:rPr>
          <w:sz w:val="28"/>
          <w:szCs w:val="28"/>
        </w:rPr>
      </w:pPr>
    </w:p>
    <w:p w:rsidR="00133433" w:rsidRDefault="00133433" w:rsidP="001924E8">
      <w:pPr>
        <w:spacing w:after="0"/>
        <w:rPr>
          <w:sz w:val="28"/>
          <w:szCs w:val="28"/>
        </w:rPr>
      </w:pPr>
      <w:r>
        <w:rPr>
          <w:sz w:val="28"/>
          <w:szCs w:val="28"/>
        </w:rPr>
        <w:t>A motion was made by Anita McDonald and seconded by Octavia Vinson to grant variance request contingent to include easements for Jolly and Broadbent stated by Frank Williams previously.  All approved, motion passed.</w:t>
      </w:r>
    </w:p>
    <w:p w:rsidR="00133433" w:rsidRDefault="00133433" w:rsidP="001924E8">
      <w:pPr>
        <w:spacing w:after="0"/>
        <w:rPr>
          <w:sz w:val="28"/>
          <w:szCs w:val="28"/>
        </w:rPr>
      </w:pPr>
    </w:p>
    <w:p w:rsidR="00133433" w:rsidRDefault="00133433" w:rsidP="001924E8">
      <w:pPr>
        <w:spacing w:after="0"/>
        <w:rPr>
          <w:sz w:val="28"/>
          <w:szCs w:val="28"/>
        </w:rPr>
      </w:pPr>
      <w:r>
        <w:rPr>
          <w:sz w:val="28"/>
          <w:szCs w:val="28"/>
        </w:rPr>
        <w:t>A motion was made by Octavia Vinson and second by Anita McDonald to adjourn meeting.  All approved, motion passed.</w:t>
      </w:r>
    </w:p>
    <w:p w:rsidR="001924E8" w:rsidRDefault="001924E8" w:rsidP="001924E8">
      <w:pPr>
        <w:spacing w:after="0"/>
        <w:rPr>
          <w:sz w:val="28"/>
          <w:szCs w:val="28"/>
        </w:rPr>
      </w:pPr>
    </w:p>
    <w:p w:rsidR="001924E8" w:rsidRDefault="001924E8" w:rsidP="001924E8">
      <w:pPr>
        <w:spacing w:after="0"/>
        <w:rPr>
          <w:b/>
          <w:sz w:val="24"/>
          <w:szCs w:val="24"/>
        </w:rPr>
      </w:pPr>
      <w:r w:rsidRPr="001A03A1">
        <w:rPr>
          <w:sz w:val="28"/>
          <w:szCs w:val="28"/>
          <w:u w:val="single"/>
        </w:rPr>
        <w:t>New Business</w:t>
      </w:r>
      <w:r>
        <w:rPr>
          <w:sz w:val="28"/>
          <w:szCs w:val="28"/>
        </w:rPr>
        <w:t>:</w:t>
      </w:r>
    </w:p>
    <w:p w:rsidR="001924E8" w:rsidRPr="003F131B" w:rsidRDefault="001924E8" w:rsidP="00B70481">
      <w:pPr>
        <w:spacing w:after="0"/>
        <w:rPr>
          <w:b/>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sectPr w:rsidR="008E4433" w:rsidRPr="008E4433"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253BC"/>
    <w:rsid w:val="00033CA2"/>
    <w:rsid w:val="00054269"/>
    <w:rsid w:val="00054535"/>
    <w:rsid w:val="00062A60"/>
    <w:rsid w:val="000710B8"/>
    <w:rsid w:val="00091AC0"/>
    <w:rsid w:val="000A1CFE"/>
    <w:rsid w:val="000A29A1"/>
    <w:rsid w:val="000C32EC"/>
    <w:rsid w:val="000F373E"/>
    <w:rsid w:val="00113D46"/>
    <w:rsid w:val="00133433"/>
    <w:rsid w:val="00163B52"/>
    <w:rsid w:val="0018321C"/>
    <w:rsid w:val="001924E8"/>
    <w:rsid w:val="001A03A1"/>
    <w:rsid w:val="001B3337"/>
    <w:rsid w:val="001D0137"/>
    <w:rsid w:val="001D1B6E"/>
    <w:rsid w:val="00215526"/>
    <w:rsid w:val="00217FE8"/>
    <w:rsid w:val="00223019"/>
    <w:rsid w:val="00277BC3"/>
    <w:rsid w:val="002A2B00"/>
    <w:rsid w:val="002B58E6"/>
    <w:rsid w:val="00326FB1"/>
    <w:rsid w:val="00363C28"/>
    <w:rsid w:val="00383D92"/>
    <w:rsid w:val="003B3FEF"/>
    <w:rsid w:val="003B658F"/>
    <w:rsid w:val="003C2996"/>
    <w:rsid w:val="003C4B62"/>
    <w:rsid w:val="003D41B2"/>
    <w:rsid w:val="003F131B"/>
    <w:rsid w:val="003F7586"/>
    <w:rsid w:val="0041703A"/>
    <w:rsid w:val="00431FC6"/>
    <w:rsid w:val="00461532"/>
    <w:rsid w:val="0047610D"/>
    <w:rsid w:val="004C6BF6"/>
    <w:rsid w:val="004F5F8E"/>
    <w:rsid w:val="005414DA"/>
    <w:rsid w:val="00543FED"/>
    <w:rsid w:val="005473E0"/>
    <w:rsid w:val="00575FA4"/>
    <w:rsid w:val="00581101"/>
    <w:rsid w:val="00595515"/>
    <w:rsid w:val="005B2C23"/>
    <w:rsid w:val="005B7546"/>
    <w:rsid w:val="005C5A45"/>
    <w:rsid w:val="005D10A2"/>
    <w:rsid w:val="005E5D82"/>
    <w:rsid w:val="005F73BF"/>
    <w:rsid w:val="005F73E1"/>
    <w:rsid w:val="006246BA"/>
    <w:rsid w:val="00664753"/>
    <w:rsid w:val="00673381"/>
    <w:rsid w:val="006A2A4A"/>
    <w:rsid w:val="006A3F6E"/>
    <w:rsid w:val="006C1F2E"/>
    <w:rsid w:val="006E146C"/>
    <w:rsid w:val="007341AE"/>
    <w:rsid w:val="007412F7"/>
    <w:rsid w:val="00753812"/>
    <w:rsid w:val="00782F39"/>
    <w:rsid w:val="00784B54"/>
    <w:rsid w:val="00793139"/>
    <w:rsid w:val="007B372E"/>
    <w:rsid w:val="007C24C9"/>
    <w:rsid w:val="007C2A7F"/>
    <w:rsid w:val="007D583E"/>
    <w:rsid w:val="007E491D"/>
    <w:rsid w:val="007E756B"/>
    <w:rsid w:val="00842496"/>
    <w:rsid w:val="008512CA"/>
    <w:rsid w:val="008740F9"/>
    <w:rsid w:val="008E4433"/>
    <w:rsid w:val="008E74AE"/>
    <w:rsid w:val="00971910"/>
    <w:rsid w:val="0098246E"/>
    <w:rsid w:val="009B39DE"/>
    <w:rsid w:val="009E3853"/>
    <w:rsid w:val="00A01A8F"/>
    <w:rsid w:val="00AC3E17"/>
    <w:rsid w:val="00AF45E3"/>
    <w:rsid w:val="00AF6F35"/>
    <w:rsid w:val="00B20ACC"/>
    <w:rsid w:val="00B54853"/>
    <w:rsid w:val="00B701BB"/>
    <w:rsid w:val="00B70481"/>
    <w:rsid w:val="00B94A1E"/>
    <w:rsid w:val="00BB3663"/>
    <w:rsid w:val="00BF288F"/>
    <w:rsid w:val="00C2421D"/>
    <w:rsid w:val="00C328A7"/>
    <w:rsid w:val="00C42B11"/>
    <w:rsid w:val="00C75F10"/>
    <w:rsid w:val="00C84AC8"/>
    <w:rsid w:val="00CE17CC"/>
    <w:rsid w:val="00D05CB2"/>
    <w:rsid w:val="00D334C8"/>
    <w:rsid w:val="00D86D2E"/>
    <w:rsid w:val="00E442EB"/>
    <w:rsid w:val="00E926F3"/>
    <w:rsid w:val="00F041DC"/>
    <w:rsid w:val="00F130A1"/>
    <w:rsid w:val="00F33DBA"/>
    <w:rsid w:val="00F3560A"/>
    <w:rsid w:val="00F36DF8"/>
    <w:rsid w:val="00FC5C17"/>
    <w:rsid w:val="00FD24B2"/>
    <w:rsid w:val="00FE2FBA"/>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26264-0A09-49D4-A901-C7E0414B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DFC1-6E78-480A-93F8-ABACFD76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Ken and Dorraine Traub</cp:lastModifiedBy>
  <cp:revision>3</cp:revision>
  <cp:lastPrinted>2016-02-18T16:00:00Z</cp:lastPrinted>
  <dcterms:created xsi:type="dcterms:W3CDTF">2016-03-24T15:19:00Z</dcterms:created>
  <dcterms:modified xsi:type="dcterms:W3CDTF">2016-03-24T15:21:00Z</dcterms:modified>
</cp:coreProperties>
</file>